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671A2" w14:textId="4DC892CD" w:rsidR="00302525" w:rsidRPr="00D40BA4" w:rsidRDefault="00302525" w:rsidP="00F25FAC">
      <w:pPr>
        <w:rPr>
          <w:rFonts w:ascii="Tw Cen MT" w:hAnsi="Tw Cen MT"/>
          <w:b/>
          <w:bCs/>
          <w:sz w:val="44"/>
          <w:szCs w:val="44"/>
        </w:rPr>
      </w:pPr>
      <w:r w:rsidRPr="00D40BA4">
        <w:rPr>
          <w:rFonts w:ascii="Cambria" w:hAnsi="Cambria"/>
          <w:noProof/>
          <w:sz w:val="32"/>
          <w:szCs w:val="32"/>
        </w:rPr>
        <mc:AlternateContent>
          <mc:Choice Requires="wps">
            <w:drawing>
              <wp:anchor distT="45720" distB="45720" distL="114300" distR="114300" simplePos="0" relativeHeight="251659264" behindDoc="0" locked="0" layoutInCell="1" allowOverlap="1" wp14:anchorId="669C347C" wp14:editId="077C3A72">
                <wp:simplePos x="0" y="0"/>
                <wp:positionH relativeFrom="page">
                  <wp:posOffset>0</wp:posOffset>
                </wp:positionH>
                <wp:positionV relativeFrom="paragraph">
                  <wp:posOffset>-353060</wp:posOffset>
                </wp:positionV>
                <wp:extent cx="7759700" cy="2794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0" cy="279400"/>
                        </a:xfrm>
                        <a:prstGeom prst="rect">
                          <a:avLst/>
                        </a:prstGeom>
                        <a:solidFill>
                          <a:srgbClr val="E24E39"/>
                        </a:solidFill>
                        <a:ln w="9525">
                          <a:noFill/>
                          <a:miter lim="800000"/>
                          <a:headEnd/>
                          <a:tailEnd/>
                        </a:ln>
                      </wps:spPr>
                      <wps:txbx>
                        <w:txbxContent>
                          <w:p w14:paraId="1974F602" w14:textId="3F31D9B5" w:rsidR="00A35F30" w:rsidRPr="00D40BA4" w:rsidRDefault="00C80CC0" w:rsidP="00A35F30">
                            <w:pPr>
                              <w:jc w:val="center"/>
                              <w:rPr>
                                <w:rFonts w:ascii="Tw Cen MT" w:hAnsi="Tw Cen MT"/>
                                <w:b/>
                                <w:bCs/>
                                <w:color w:val="FFFFFF" w:themeColor="background1"/>
                              </w:rPr>
                            </w:pPr>
                            <w:r>
                              <w:rPr>
                                <w:rFonts w:ascii="Tw Cen MT" w:hAnsi="Tw Cen MT"/>
                                <w:b/>
                                <w:bCs/>
                                <w:color w:val="FFFFFF" w:themeColor="background1"/>
                              </w:rPr>
                              <w:t>TALKING POINTS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9C347C" id="_x0000_t202" coordsize="21600,21600" o:spt="202" path="m,l,21600r21600,l21600,xe">
                <v:stroke joinstyle="miter"/>
                <v:path gradientshapeok="t" o:connecttype="rect"/>
              </v:shapetype>
              <v:shape id="Text Box 2" o:spid="_x0000_s1026" type="#_x0000_t202" style="position:absolute;margin-left:0;margin-top:-27.8pt;width:611pt;height:22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kOEAIAAPgDAAAOAAAAZHJzL2Uyb0RvYy54bWysU9tu2zAMfR+wfxD0vtjxkqUx4hRdmg4D&#10;ugvQ7QNkWY6FyaJHKbG7ry8lu2m2vQ3zg0Ca1CF5eLS5HlrDTgqdBlvw+SzlTFkJlbaHgn//dvfm&#10;ijPnha2EAasK/qgcv96+frXpu1xl0ICpFDICsS7vu4I33nd5kjjZqFa4GXTKUrAGbIUnFw9JhaIn&#10;9NYkWZq+S3rAqkOQyjn6ezsG+Tbi17WS/ktdO+WZKTj15uOJ8SzDmWw3Ij+g6BotpzbEP3TRCm2p&#10;6BnqVnjBjqj/gmq1RHBQ+5mENoG61lLFGWiaefrHNA+N6FSchchx3Zkm9/9g5efTQ/cVmR/ew0AL&#10;jEO47h7kD8cs7BphD+oGEfpGiYoKzwNlSd+5fLoaqHa5CyBl/wkqWrI4eohAQ41tYIXmZIROC3g8&#10;k64GzyT9XK2W61VKIUmxbLVekB1KiPz5dofOf1DQsmAUHGmpEV2c7p0fU59TQjEHRld32pjo4KHc&#10;GWQnQQLYZ4v92/WE/luasawv+HqZLSOyhXA/aqPVngRqdFvwqzR8o2QCG3tbxRQvtBltatrYiZ7A&#10;yMiNH8qBEgNNJVSPRBTCKER6OGQ0gL8460mEBXc/jwIVZ+ajJbLX88UiqDY6i+UqIwcvI+VlRFhJ&#10;UAWXHjkbnZ2PWg9MWLihtdQ6MvbSy9QtyStyPj2FoN9LP2a9PNjtEwAAAP//AwBQSwMEFAAGAAgA&#10;AAAhAOMLHLHcAAAACQEAAA8AAABkcnMvZG93bnJldi54bWxMj81OwzAQhO9IvIO1SNxaO0GNUIhT&#10;8dczNPAAbrxN0sZrY7tpeHvcEz3uzGj2m2o9m5FN6MNgSUK2FMCQWqsH6iR8f20Wj8BCVKTVaAkl&#10;/GKAdX17U6lS2zNtcWpix1IJhVJJ6GN0Jeeh7dGosLQOKXl7642K6fQd116dU7kZeS5EwY0aKH3o&#10;lcPXHttjczISPjaN8D8uvrj3t6048Ifp0HxyKe/v5ucnYBHn+B+GC35Chzox7eyJdGCjhDQkSlis&#10;VgWwi53neZJ2ScqyAnhd8esF9R8AAAD//wMAUEsBAi0AFAAGAAgAAAAhALaDOJL+AAAA4QEAABMA&#10;AAAAAAAAAAAAAAAAAAAAAFtDb250ZW50X1R5cGVzXS54bWxQSwECLQAUAAYACAAAACEAOP0h/9YA&#10;AACUAQAACwAAAAAAAAAAAAAAAAAvAQAAX3JlbHMvLnJlbHNQSwECLQAUAAYACAAAACEArLLpDhAC&#10;AAD4AwAADgAAAAAAAAAAAAAAAAAuAgAAZHJzL2Uyb0RvYy54bWxQSwECLQAUAAYACAAAACEA4wsc&#10;sdwAAAAJAQAADwAAAAAAAAAAAAAAAABqBAAAZHJzL2Rvd25yZXYueG1sUEsFBgAAAAAEAAQA8wAA&#10;AHMFAAAAAA==&#10;" fillcolor="#e24e39" stroked="f">
                <v:textbox>
                  <w:txbxContent>
                    <w:p w14:paraId="1974F602" w14:textId="3F31D9B5" w:rsidR="00A35F30" w:rsidRPr="00D40BA4" w:rsidRDefault="00C80CC0" w:rsidP="00A35F30">
                      <w:pPr>
                        <w:jc w:val="center"/>
                        <w:rPr>
                          <w:rFonts w:ascii="Tw Cen MT" w:hAnsi="Tw Cen MT"/>
                          <w:b/>
                          <w:bCs/>
                          <w:color w:val="FFFFFF" w:themeColor="background1"/>
                        </w:rPr>
                      </w:pPr>
                      <w:r>
                        <w:rPr>
                          <w:rFonts w:ascii="Tw Cen MT" w:hAnsi="Tw Cen MT"/>
                          <w:b/>
                          <w:bCs/>
                          <w:color w:val="FFFFFF" w:themeColor="background1"/>
                        </w:rPr>
                        <w:t>TALKING POINTS</w:t>
                      </w:r>
                    </w:p>
                  </w:txbxContent>
                </v:textbox>
                <w10:wrap anchorx="page"/>
              </v:shape>
            </w:pict>
          </mc:Fallback>
        </mc:AlternateContent>
      </w:r>
    </w:p>
    <w:p w14:paraId="6C690A56" w14:textId="4691383D" w:rsidR="00F25FAC" w:rsidRPr="00D40BA4" w:rsidRDefault="00C80CC0" w:rsidP="00D40BA4">
      <w:pPr>
        <w:spacing w:after="0"/>
        <w:rPr>
          <w:rFonts w:ascii="Tw Cen MT" w:hAnsi="Tw Cen MT"/>
          <w:b/>
          <w:bCs/>
          <w:caps/>
          <w:color w:val="445E8A"/>
          <w:sz w:val="48"/>
          <w:szCs w:val="48"/>
        </w:rPr>
      </w:pPr>
      <w:r>
        <w:rPr>
          <w:rFonts w:ascii="Tw Cen MT" w:hAnsi="Tw Cen MT"/>
          <w:b/>
          <w:bCs/>
          <w:caps/>
          <w:color w:val="445E8A"/>
          <w:sz w:val="48"/>
          <w:szCs w:val="48"/>
        </w:rPr>
        <w:t>ANNOUNCING</w:t>
      </w:r>
      <w:r w:rsidR="00F25FAC" w:rsidRPr="00D40BA4">
        <w:rPr>
          <w:rFonts w:ascii="Tw Cen MT" w:hAnsi="Tw Cen MT"/>
          <w:b/>
          <w:bCs/>
          <w:caps/>
          <w:color w:val="445E8A"/>
          <w:sz w:val="48"/>
          <w:szCs w:val="48"/>
        </w:rPr>
        <w:t xml:space="preserve"> the Release of Your </w:t>
      </w:r>
      <w:r w:rsidR="00715F6E">
        <w:rPr>
          <w:rFonts w:ascii="Tw Cen MT" w:hAnsi="Tw Cen MT"/>
          <w:b/>
          <w:bCs/>
          <w:caps/>
          <w:color w:val="445E8A"/>
          <w:sz w:val="48"/>
          <w:szCs w:val="48"/>
        </w:rPr>
        <w:br/>
      </w:r>
      <w:r w:rsidR="00F25FAC" w:rsidRPr="00D40BA4">
        <w:rPr>
          <w:rFonts w:ascii="Tw Cen MT" w:hAnsi="Tw Cen MT"/>
          <w:b/>
          <w:bCs/>
          <w:caps/>
          <w:color w:val="445E8A"/>
          <w:sz w:val="48"/>
          <w:szCs w:val="48"/>
        </w:rPr>
        <w:t>Post-Election Audit Report</w:t>
      </w:r>
    </w:p>
    <w:p w14:paraId="75DEFB9E" w14:textId="6DB41812" w:rsidR="00C80CC0" w:rsidRPr="00C80CC0" w:rsidRDefault="00C80CC0" w:rsidP="004D366A">
      <w:pPr>
        <w:spacing w:after="0"/>
        <w:rPr>
          <w:rFonts w:ascii="Cambria" w:hAnsi="Cambria"/>
        </w:rPr>
      </w:pPr>
      <w:r w:rsidRPr="00C80CC0">
        <w:rPr>
          <w:rFonts w:ascii="Cambria" w:hAnsi="Cambria"/>
        </w:rPr>
        <w:t xml:space="preserve">The election’s over, you’ve completed your post-election audit, and you’ve used </w:t>
      </w:r>
      <w:r>
        <w:rPr>
          <w:rFonts w:ascii="Cambria" w:hAnsi="Cambria"/>
        </w:rPr>
        <w:t>one of these</w:t>
      </w:r>
      <w:r w:rsidRPr="00C80CC0">
        <w:rPr>
          <w:rFonts w:ascii="Cambria" w:hAnsi="Cambria"/>
        </w:rPr>
        <w:t xml:space="preserve"> </w:t>
      </w:r>
      <w:hyperlink r:id="rId7" w:history="1">
        <w:r w:rsidRPr="00C80CC0">
          <w:rPr>
            <w:rStyle w:val="Hyperlink"/>
            <w:rFonts w:ascii="Cambria" w:hAnsi="Cambria"/>
            <w:color w:val="445E8A"/>
          </w:rPr>
          <w:t>audit report templates</w:t>
        </w:r>
      </w:hyperlink>
      <w:r w:rsidRPr="00C80CC0">
        <w:rPr>
          <w:rFonts w:ascii="Cambria" w:hAnsi="Cambria"/>
        </w:rPr>
        <w:t xml:space="preserve"> to organize your audit results. Now it’s time to tell people about it.</w:t>
      </w:r>
    </w:p>
    <w:p w14:paraId="0667D75C" w14:textId="6BD9FDD7" w:rsidR="00C80CC0" w:rsidRPr="00C80CC0" w:rsidRDefault="00C80CC0" w:rsidP="00C80CC0">
      <w:pPr>
        <w:spacing w:after="0"/>
        <w:rPr>
          <w:rFonts w:ascii="Cambria" w:hAnsi="Cambria"/>
        </w:rPr>
      </w:pPr>
    </w:p>
    <w:p w14:paraId="58BD9ABE" w14:textId="23E72331" w:rsidR="00C80CC0" w:rsidRDefault="00C80CC0" w:rsidP="00C80CC0">
      <w:pPr>
        <w:spacing w:after="0"/>
        <w:rPr>
          <w:rFonts w:ascii="Cambria" w:hAnsi="Cambria"/>
        </w:rPr>
      </w:pPr>
      <w:r w:rsidRPr="00C80CC0">
        <w:rPr>
          <w:rFonts w:ascii="Cambria" w:hAnsi="Cambria"/>
        </w:rPr>
        <w:t>Here are some talking points to help create awareness of your audit report. Please adjust them to fit the type of audit you conducted and other requirements in your jurisdiction.</w:t>
      </w:r>
      <w:r w:rsidR="007B1905">
        <w:rPr>
          <w:rFonts w:ascii="Cambria" w:hAnsi="Cambria"/>
        </w:rPr>
        <w:br/>
      </w:r>
      <w:r w:rsidR="00927D2F" w:rsidRPr="007D2E22">
        <w:rPr>
          <w:rFonts w:ascii="Cambria" w:hAnsi="Cambria"/>
        </w:rPr>
        <w:pict w14:anchorId="63ADF6EF">
          <v:rect id="_x0000_i1033" style="width:0;height:1.5pt" o:hralign="center" o:hrstd="t" o:hr="t" fillcolor="#a0a0a0" stroked="f"/>
        </w:pict>
      </w:r>
    </w:p>
    <w:p w14:paraId="34449CF5" w14:textId="77777777" w:rsidR="00C80CC0" w:rsidRPr="00C80CC0" w:rsidRDefault="00C80CC0" w:rsidP="00C80CC0">
      <w:pPr>
        <w:spacing w:after="0"/>
        <w:rPr>
          <w:rFonts w:ascii="Cambria" w:hAnsi="Cambria"/>
        </w:rPr>
      </w:pPr>
    </w:p>
    <w:p w14:paraId="6B2BEC90" w14:textId="3DA772EB" w:rsidR="00C80CC0" w:rsidRPr="00C80CC0" w:rsidRDefault="00C80CC0" w:rsidP="00C80CC0">
      <w:pPr>
        <w:pStyle w:val="ListParagraph"/>
        <w:numPr>
          <w:ilvl w:val="0"/>
          <w:numId w:val="1"/>
        </w:numPr>
        <w:spacing w:after="200" w:line="240" w:lineRule="auto"/>
        <w:rPr>
          <w:rFonts w:ascii="Cambria" w:hAnsi="Cambria" w:cs="Arial"/>
          <w:color w:val="000000"/>
        </w:rPr>
      </w:pPr>
      <w:r w:rsidRPr="00C80CC0">
        <w:rPr>
          <w:rFonts w:ascii="Cambria" w:hAnsi="Cambria" w:cs="Arial"/>
          <w:color w:val="000000"/>
        </w:rPr>
        <w:t>After every election, we conduct an audit to check that the votes were accurately counted and that the election results are correct. </w:t>
      </w:r>
    </w:p>
    <w:p w14:paraId="1D8A5B7D" w14:textId="77777777" w:rsidR="00C80CC0" w:rsidRPr="00C80CC0" w:rsidRDefault="00C80CC0" w:rsidP="00C80CC0">
      <w:pPr>
        <w:pStyle w:val="NormalWeb"/>
        <w:numPr>
          <w:ilvl w:val="0"/>
          <w:numId w:val="1"/>
        </w:numPr>
        <w:spacing w:before="0" w:beforeAutospacing="0" w:after="200" w:afterAutospacing="0"/>
        <w:textAlignment w:val="baseline"/>
        <w:rPr>
          <w:rFonts w:ascii="Cambria" w:hAnsi="Cambria" w:cs="Arial"/>
          <w:color w:val="000000"/>
        </w:rPr>
      </w:pPr>
      <w:r w:rsidRPr="00C80CC0">
        <w:rPr>
          <w:rFonts w:ascii="Cambria" w:hAnsi="Cambria" w:cs="Arial"/>
          <w:color w:val="000000"/>
        </w:rPr>
        <w:t>These audits are an extra layer of election security, and they support [JURISDICTION’S] commitment to transparency and accuracy. Post-election audits are a critical part of each election cycle because they check the accuracy of election results before they become official. </w:t>
      </w:r>
    </w:p>
    <w:p w14:paraId="5FE47950" w14:textId="25669A20" w:rsidR="00C80CC0" w:rsidRPr="00C80CC0" w:rsidRDefault="00C80CC0" w:rsidP="00C80CC0">
      <w:pPr>
        <w:pStyle w:val="NormalWeb"/>
        <w:numPr>
          <w:ilvl w:val="0"/>
          <w:numId w:val="1"/>
        </w:numPr>
        <w:spacing w:before="0" w:beforeAutospacing="0" w:after="200" w:afterAutospacing="0"/>
        <w:textAlignment w:val="baseline"/>
        <w:rPr>
          <w:rFonts w:ascii="Cambria" w:hAnsi="Cambria" w:cs="Arial"/>
          <w:color w:val="000000"/>
        </w:rPr>
      </w:pPr>
      <w:r w:rsidRPr="00C80CC0">
        <w:rPr>
          <w:rFonts w:ascii="Cambria" w:hAnsi="Cambria" w:cs="Arial"/>
          <w:color w:val="000000"/>
        </w:rPr>
        <w:t>With members of our community watching the entire process, a bipartisan team completed a post-election audit on [DATE]. They reviewed and tallied randomly selected ballots by hand to confirm the accuracy of the tabulation equipment used to count votes and to verify that the results of the [NAME OF ELECTION] are correct. </w:t>
      </w:r>
    </w:p>
    <w:p w14:paraId="5B0EE706" w14:textId="4B675306" w:rsidR="00C80CC0" w:rsidRPr="00C80CC0" w:rsidRDefault="00C80CC0" w:rsidP="00C80CC0">
      <w:pPr>
        <w:pStyle w:val="NormalWeb"/>
        <w:numPr>
          <w:ilvl w:val="0"/>
          <w:numId w:val="1"/>
        </w:numPr>
        <w:spacing w:before="0" w:beforeAutospacing="0" w:after="200" w:afterAutospacing="0"/>
        <w:textAlignment w:val="baseline"/>
        <w:rPr>
          <w:rFonts w:ascii="Cambria" w:hAnsi="Cambria" w:cs="Arial"/>
          <w:color w:val="000000"/>
        </w:rPr>
      </w:pPr>
      <w:r w:rsidRPr="00C80CC0">
        <w:rPr>
          <w:rFonts w:ascii="Cambria" w:hAnsi="Cambria" w:cs="Arial"/>
          <w:color w:val="000000"/>
        </w:rPr>
        <w:t>In the past, we’ve posted tables with audit results on our website, but few voters have noticed or sought them out.</w:t>
      </w:r>
    </w:p>
    <w:p w14:paraId="65C1BFC6" w14:textId="77777777" w:rsidR="00C80CC0" w:rsidRPr="00C80CC0" w:rsidRDefault="00C80CC0" w:rsidP="00C80CC0">
      <w:pPr>
        <w:pStyle w:val="NormalWeb"/>
        <w:numPr>
          <w:ilvl w:val="0"/>
          <w:numId w:val="1"/>
        </w:numPr>
        <w:spacing w:before="0" w:beforeAutospacing="0" w:after="200" w:afterAutospacing="0"/>
        <w:textAlignment w:val="baseline"/>
        <w:rPr>
          <w:rFonts w:ascii="Cambria" w:hAnsi="Cambria" w:cs="Arial"/>
          <w:color w:val="000000"/>
        </w:rPr>
      </w:pPr>
      <w:r w:rsidRPr="00C80CC0">
        <w:rPr>
          <w:rFonts w:ascii="Cambria" w:hAnsi="Cambria" w:cs="Arial"/>
          <w:color w:val="000000"/>
        </w:rPr>
        <w:t>For this election, we’ve released a streamlined audit report that summarizes the audit process and results in a few short pages. </w:t>
      </w:r>
    </w:p>
    <w:p w14:paraId="54E6ECAA" w14:textId="77777777" w:rsidR="00C80CC0" w:rsidRPr="00C80CC0" w:rsidRDefault="00C80CC0" w:rsidP="00C80CC0">
      <w:pPr>
        <w:pStyle w:val="NormalWeb"/>
        <w:numPr>
          <w:ilvl w:val="0"/>
          <w:numId w:val="1"/>
        </w:numPr>
        <w:spacing w:before="0" w:beforeAutospacing="0" w:after="200" w:afterAutospacing="0"/>
        <w:textAlignment w:val="baseline"/>
        <w:rPr>
          <w:rFonts w:ascii="Cambria" w:hAnsi="Cambria" w:cs="Arial"/>
          <w:color w:val="000000"/>
        </w:rPr>
      </w:pPr>
      <w:r w:rsidRPr="00C80CC0">
        <w:rPr>
          <w:rFonts w:ascii="Cambria" w:hAnsi="Cambria" w:cs="Arial"/>
          <w:color w:val="000000"/>
        </w:rPr>
        <w:t>If you only read the first two pages, you’ll know how we ran the audit and what we found. To learn more, keep reading! We’ve defined election terms, called out the basic steps of the process and highlighted the numbers that best tell the story of this audit in one brief but informative booklet.</w:t>
      </w:r>
    </w:p>
    <w:p w14:paraId="3A121884" w14:textId="77777777" w:rsidR="00C80CC0" w:rsidRPr="00C80CC0" w:rsidRDefault="00C80CC0" w:rsidP="00C80CC0">
      <w:pPr>
        <w:pStyle w:val="NormalWeb"/>
        <w:numPr>
          <w:ilvl w:val="0"/>
          <w:numId w:val="1"/>
        </w:numPr>
        <w:spacing w:before="0" w:beforeAutospacing="0" w:after="200" w:afterAutospacing="0"/>
        <w:textAlignment w:val="baseline"/>
        <w:rPr>
          <w:rFonts w:ascii="Cambria" w:hAnsi="Cambria" w:cs="Arial"/>
          <w:color w:val="000000"/>
        </w:rPr>
      </w:pPr>
      <w:r w:rsidRPr="00C80CC0">
        <w:rPr>
          <w:rFonts w:ascii="Cambria" w:hAnsi="Cambria" w:cs="Arial"/>
          <w:color w:val="000000"/>
        </w:rPr>
        <w:t>As a preview, I am delighted to report that this post-election audit confirmed that the equipment used to count votes was accurate and produced accurate results. There were no discrepancies or disagreements between the original election results and the audit counts, and, based on this, I can say with confidence that the winners received the most votes. </w:t>
      </w:r>
    </w:p>
    <w:p w14:paraId="3BDB6C71" w14:textId="40C943B1" w:rsidR="00C80CC0" w:rsidRPr="00F25FAC" w:rsidRDefault="00C80CC0" w:rsidP="00D3676B">
      <w:pPr>
        <w:pStyle w:val="NormalWeb"/>
        <w:numPr>
          <w:ilvl w:val="0"/>
          <w:numId w:val="1"/>
        </w:numPr>
        <w:spacing w:before="0" w:beforeAutospacing="0" w:after="200" w:afterAutospacing="0"/>
        <w:textAlignment w:val="baseline"/>
        <w:rPr>
          <w:rFonts w:ascii="Cambria" w:hAnsi="Cambria"/>
        </w:rPr>
      </w:pPr>
      <w:r w:rsidRPr="00C80CC0">
        <w:rPr>
          <w:rFonts w:ascii="Cambria" w:hAnsi="Cambria" w:cs="Arial"/>
          <w:color w:val="000000"/>
        </w:rPr>
        <w:t xml:space="preserve">I encourage you to take a few minutes today. Visit our website at [WEBSITE URL] and </w:t>
      </w:r>
      <w:proofErr w:type="gramStart"/>
      <w:r w:rsidRPr="00C80CC0">
        <w:rPr>
          <w:rFonts w:ascii="Cambria" w:hAnsi="Cambria" w:cs="Arial"/>
          <w:color w:val="000000"/>
        </w:rPr>
        <w:t>take a look</w:t>
      </w:r>
      <w:proofErr w:type="gramEnd"/>
      <w:r w:rsidRPr="00C80CC0">
        <w:rPr>
          <w:rFonts w:ascii="Cambria" w:hAnsi="Cambria" w:cs="Arial"/>
          <w:color w:val="000000"/>
        </w:rPr>
        <w:t xml:space="preserve"> at our new audit report.  </w:t>
      </w:r>
    </w:p>
    <w:sectPr w:rsidR="00C80CC0" w:rsidRPr="00F25F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9E0B2" w14:textId="77777777" w:rsidR="003D7C9B" w:rsidRDefault="003D7C9B" w:rsidP="00BD15B2">
      <w:pPr>
        <w:spacing w:after="0" w:line="240" w:lineRule="auto"/>
      </w:pPr>
      <w:r>
        <w:separator/>
      </w:r>
    </w:p>
  </w:endnote>
  <w:endnote w:type="continuationSeparator" w:id="0">
    <w:p w14:paraId="67F3DBD2" w14:textId="77777777" w:rsidR="003D7C9B" w:rsidRDefault="003D7C9B" w:rsidP="00BD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79409" w14:textId="77777777" w:rsidR="003D7C9B" w:rsidRDefault="003D7C9B" w:rsidP="00BD15B2">
      <w:pPr>
        <w:spacing w:after="0" w:line="240" w:lineRule="auto"/>
      </w:pPr>
      <w:r>
        <w:separator/>
      </w:r>
    </w:p>
  </w:footnote>
  <w:footnote w:type="continuationSeparator" w:id="0">
    <w:p w14:paraId="01D2CF67" w14:textId="77777777" w:rsidR="003D7C9B" w:rsidRDefault="003D7C9B" w:rsidP="00BD1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C27F8"/>
    <w:multiLevelType w:val="hybridMultilevel"/>
    <w:tmpl w:val="BE7E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B0D3F"/>
    <w:multiLevelType w:val="multilevel"/>
    <w:tmpl w:val="9364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9A4E18"/>
    <w:multiLevelType w:val="multilevel"/>
    <w:tmpl w:val="876C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41805">
    <w:abstractNumId w:val="0"/>
  </w:num>
  <w:num w:numId="2" w16cid:durableId="2120176261">
    <w:abstractNumId w:val="2"/>
  </w:num>
  <w:num w:numId="3" w16cid:durableId="2119833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AC"/>
    <w:rsid w:val="00302525"/>
    <w:rsid w:val="0035081E"/>
    <w:rsid w:val="003D7C9B"/>
    <w:rsid w:val="00402CBC"/>
    <w:rsid w:val="004D366A"/>
    <w:rsid w:val="00715F6E"/>
    <w:rsid w:val="00790773"/>
    <w:rsid w:val="007B1905"/>
    <w:rsid w:val="007C4BA0"/>
    <w:rsid w:val="00927D2F"/>
    <w:rsid w:val="00A02CAE"/>
    <w:rsid w:val="00A35F30"/>
    <w:rsid w:val="00BD15B2"/>
    <w:rsid w:val="00C80CC0"/>
    <w:rsid w:val="00D40BA4"/>
    <w:rsid w:val="00EC60E7"/>
    <w:rsid w:val="00EF31E9"/>
    <w:rsid w:val="00F2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E7C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5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5F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5F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5F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5F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F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F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F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F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5F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5F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5F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5F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5F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F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F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FAC"/>
    <w:rPr>
      <w:rFonts w:eastAsiaTheme="majorEastAsia" w:cstheme="majorBidi"/>
      <w:color w:val="272727" w:themeColor="text1" w:themeTint="D8"/>
    </w:rPr>
  </w:style>
  <w:style w:type="paragraph" w:styleId="Title">
    <w:name w:val="Title"/>
    <w:basedOn w:val="Normal"/>
    <w:next w:val="Normal"/>
    <w:link w:val="TitleChar"/>
    <w:uiPriority w:val="10"/>
    <w:qFormat/>
    <w:rsid w:val="00F25F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F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F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F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FAC"/>
    <w:pPr>
      <w:spacing w:before="160"/>
      <w:jc w:val="center"/>
    </w:pPr>
    <w:rPr>
      <w:i/>
      <w:iCs/>
      <w:color w:val="404040" w:themeColor="text1" w:themeTint="BF"/>
    </w:rPr>
  </w:style>
  <w:style w:type="character" w:customStyle="1" w:styleId="QuoteChar">
    <w:name w:val="Quote Char"/>
    <w:basedOn w:val="DefaultParagraphFont"/>
    <w:link w:val="Quote"/>
    <w:uiPriority w:val="29"/>
    <w:rsid w:val="00F25FAC"/>
    <w:rPr>
      <w:i/>
      <w:iCs/>
      <w:color w:val="404040" w:themeColor="text1" w:themeTint="BF"/>
    </w:rPr>
  </w:style>
  <w:style w:type="paragraph" w:styleId="ListParagraph">
    <w:name w:val="List Paragraph"/>
    <w:basedOn w:val="Normal"/>
    <w:uiPriority w:val="34"/>
    <w:qFormat/>
    <w:rsid w:val="00F25FAC"/>
    <w:pPr>
      <w:ind w:left="720"/>
      <w:contextualSpacing/>
    </w:pPr>
  </w:style>
  <w:style w:type="character" w:styleId="IntenseEmphasis">
    <w:name w:val="Intense Emphasis"/>
    <w:basedOn w:val="DefaultParagraphFont"/>
    <w:uiPriority w:val="21"/>
    <w:qFormat/>
    <w:rsid w:val="00F25FAC"/>
    <w:rPr>
      <w:i/>
      <w:iCs/>
      <w:color w:val="0F4761" w:themeColor="accent1" w:themeShade="BF"/>
    </w:rPr>
  </w:style>
  <w:style w:type="paragraph" w:styleId="IntenseQuote">
    <w:name w:val="Intense Quote"/>
    <w:basedOn w:val="Normal"/>
    <w:next w:val="Normal"/>
    <w:link w:val="IntenseQuoteChar"/>
    <w:uiPriority w:val="30"/>
    <w:qFormat/>
    <w:rsid w:val="00F25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5FAC"/>
    <w:rPr>
      <w:i/>
      <w:iCs/>
      <w:color w:val="0F4761" w:themeColor="accent1" w:themeShade="BF"/>
    </w:rPr>
  </w:style>
  <w:style w:type="character" w:styleId="IntenseReference">
    <w:name w:val="Intense Reference"/>
    <w:basedOn w:val="DefaultParagraphFont"/>
    <w:uiPriority w:val="32"/>
    <w:qFormat/>
    <w:rsid w:val="00F25FAC"/>
    <w:rPr>
      <w:b/>
      <w:bCs/>
      <w:smallCaps/>
      <w:color w:val="0F4761" w:themeColor="accent1" w:themeShade="BF"/>
      <w:spacing w:val="5"/>
    </w:rPr>
  </w:style>
  <w:style w:type="character" w:styleId="Hyperlink">
    <w:name w:val="Hyperlink"/>
    <w:basedOn w:val="DefaultParagraphFont"/>
    <w:uiPriority w:val="99"/>
    <w:unhideWhenUsed/>
    <w:rsid w:val="00F25FAC"/>
    <w:rPr>
      <w:color w:val="467886" w:themeColor="hyperlink"/>
      <w:u w:val="single"/>
    </w:rPr>
  </w:style>
  <w:style w:type="character" w:styleId="UnresolvedMention">
    <w:name w:val="Unresolved Mention"/>
    <w:basedOn w:val="DefaultParagraphFont"/>
    <w:uiPriority w:val="99"/>
    <w:semiHidden/>
    <w:unhideWhenUsed/>
    <w:rsid w:val="00F25FAC"/>
    <w:rPr>
      <w:color w:val="605E5C"/>
      <w:shd w:val="clear" w:color="auto" w:fill="E1DFDD"/>
    </w:rPr>
  </w:style>
  <w:style w:type="paragraph" w:styleId="NormalWeb">
    <w:name w:val="Normal (Web)"/>
    <w:basedOn w:val="Normal"/>
    <w:uiPriority w:val="99"/>
    <w:unhideWhenUsed/>
    <w:rsid w:val="00C80CC0"/>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BD1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5B2"/>
  </w:style>
  <w:style w:type="paragraph" w:styleId="Footer">
    <w:name w:val="footer"/>
    <w:basedOn w:val="Normal"/>
    <w:link w:val="FooterChar"/>
    <w:uiPriority w:val="99"/>
    <w:unhideWhenUsed/>
    <w:rsid w:val="00BD1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889504">
      <w:bodyDiv w:val="1"/>
      <w:marLeft w:val="0"/>
      <w:marRight w:val="0"/>
      <w:marTop w:val="0"/>
      <w:marBottom w:val="0"/>
      <w:divBdr>
        <w:top w:val="none" w:sz="0" w:space="0" w:color="auto"/>
        <w:left w:val="none" w:sz="0" w:space="0" w:color="auto"/>
        <w:bottom w:val="none" w:sz="0" w:space="0" w:color="auto"/>
        <w:right w:val="none" w:sz="0" w:space="0" w:color="auto"/>
      </w:divBdr>
    </w:div>
    <w:div w:id="1040089069">
      <w:bodyDiv w:val="1"/>
      <w:marLeft w:val="0"/>
      <w:marRight w:val="0"/>
      <w:marTop w:val="0"/>
      <w:marBottom w:val="0"/>
      <w:divBdr>
        <w:top w:val="none" w:sz="0" w:space="0" w:color="auto"/>
        <w:left w:val="none" w:sz="0" w:space="0" w:color="auto"/>
        <w:bottom w:val="none" w:sz="0" w:space="0" w:color="auto"/>
        <w:right w:val="none" w:sz="0" w:space="0" w:color="auto"/>
      </w:divBdr>
    </w:div>
    <w:div w:id="1162232466">
      <w:bodyDiv w:val="1"/>
      <w:marLeft w:val="0"/>
      <w:marRight w:val="0"/>
      <w:marTop w:val="0"/>
      <w:marBottom w:val="0"/>
      <w:divBdr>
        <w:top w:val="none" w:sz="0" w:space="0" w:color="auto"/>
        <w:left w:val="none" w:sz="0" w:space="0" w:color="auto"/>
        <w:bottom w:val="none" w:sz="0" w:space="0" w:color="auto"/>
        <w:right w:val="none" w:sz="0" w:space="0" w:color="auto"/>
      </w:divBdr>
    </w:div>
    <w:div w:id="1387484714">
      <w:bodyDiv w:val="1"/>
      <w:marLeft w:val="0"/>
      <w:marRight w:val="0"/>
      <w:marTop w:val="0"/>
      <w:marBottom w:val="0"/>
      <w:divBdr>
        <w:top w:val="none" w:sz="0" w:space="0" w:color="auto"/>
        <w:left w:val="none" w:sz="0" w:space="0" w:color="auto"/>
        <w:bottom w:val="none" w:sz="0" w:space="0" w:color="auto"/>
        <w:right w:val="none" w:sz="0" w:space="0" w:color="auto"/>
      </w:divBdr>
    </w:div>
    <w:div w:id="1841309462">
      <w:bodyDiv w:val="1"/>
      <w:marLeft w:val="0"/>
      <w:marRight w:val="0"/>
      <w:marTop w:val="0"/>
      <w:marBottom w:val="0"/>
      <w:divBdr>
        <w:top w:val="none" w:sz="0" w:space="0" w:color="auto"/>
        <w:left w:val="none" w:sz="0" w:space="0" w:color="auto"/>
        <w:bottom w:val="none" w:sz="0" w:space="0" w:color="auto"/>
        <w:right w:val="none" w:sz="0" w:space="0" w:color="auto"/>
      </w:divBdr>
    </w:div>
    <w:div w:id="1859731066">
      <w:bodyDiv w:val="1"/>
      <w:marLeft w:val="0"/>
      <w:marRight w:val="0"/>
      <w:marTop w:val="0"/>
      <w:marBottom w:val="0"/>
      <w:divBdr>
        <w:top w:val="none" w:sz="0" w:space="0" w:color="auto"/>
        <w:left w:val="none" w:sz="0" w:space="0" w:color="auto"/>
        <w:bottom w:val="none" w:sz="0" w:space="0" w:color="auto"/>
        <w:right w:val="none" w:sz="0" w:space="0" w:color="auto"/>
      </w:divBdr>
    </w:div>
    <w:div w:id="20910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ctionsgroup.com/resource/audit-report-templates/%20&#82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2024-09-04T13:31:00Z</dcterms:created>
  <dcterms:modified xsi:type="dcterms:W3CDTF">2024-09-04T13:31:00Z</dcterms:modified>
</cp:coreProperties>
</file>